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DB414A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98697D" w:rsidRPr="00F451E0">
        <w:rPr>
          <w:rFonts w:eastAsia="Times New Roman"/>
          <w:caps/>
        </w:rPr>
        <w:t>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771C7F" w:rsidRDefault="0098697D" w:rsidP="0098697D">
      <w:pPr>
        <w:jc w:val="center"/>
        <w:rPr>
          <w:b/>
          <w:sz w:val="16"/>
          <w:szCs w:val="16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034319" w:rsidP="007E0634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</w:t>
            </w:r>
            <w:r w:rsidR="00AD2CCF">
              <w:rPr>
                <w:sz w:val="28"/>
                <w:szCs w:val="28"/>
                <w:lang w:eastAsia="uk-UA"/>
              </w:rPr>
              <w:t xml:space="preserve">від </w:t>
            </w:r>
            <w:r w:rsidR="007E0634">
              <w:rPr>
                <w:sz w:val="28"/>
                <w:szCs w:val="28"/>
                <w:lang w:eastAsia="uk-UA"/>
              </w:rPr>
              <w:t xml:space="preserve">  </w:t>
            </w:r>
            <w:r w:rsidR="007E0634" w:rsidRPr="007E0634">
              <w:rPr>
                <w:sz w:val="28"/>
                <w:szCs w:val="28"/>
                <w:u w:val="single"/>
                <w:lang w:eastAsia="uk-UA"/>
              </w:rPr>
              <w:t>08.04.2021</w:t>
            </w:r>
            <w:r w:rsidR="007E0634">
              <w:rPr>
                <w:sz w:val="28"/>
                <w:szCs w:val="28"/>
                <w:lang w:eastAsia="uk-UA"/>
              </w:rPr>
              <w:t xml:space="preserve"> </w:t>
            </w:r>
            <w:r w:rsidR="004A2FA1">
              <w:rPr>
                <w:sz w:val="28"/>
                <w:szCs w:val="28"/>
                <w:lang w:eastAsia="uk-UA"/>
              </w:rPr>
              <w:t xml:space="preserve"> </w:t>
            </w:r>
            <w:r w:rsidR="00AD2CCF" w:rsidRPr="004A2FA1">
              <w:rPr>
                <w:sz w:val="28"/>
                <w:szCs w:val="28"/>
                <w:lang w:eastAsia="uk-UA"/>
              </w:rPr>
              <w:t>р.</w:t>
            </w:r>
          </w:p>
        </w:tc>
        <w:tc>
          <w:tcPr>
            <w:tcW w:w="2758" w:type="dxa"/>
            <w:hideMark/>
          </w:tcPr>
          <w:p w:rsidR="00AD2CCF" w:rsidRDefault="009F1DBE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</w:t>
            </w:r>
            <w:r w:rsidR="00034319">
              <w:rPr>
                <w:sz w:val="28"/>
                <w:szCs w:val="28"/>
                <w:lang w:eastAsia="uk-UA"/>
              </w:rPr>
              <w:t xml:space="preserve">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034319" w:rsidP="007E0634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DB414A">
              <w:rPr>
                <w:sz w:val="28"/>
                <w:szCs w:val="28"/>
                <w:lang w:eastAsia="uk-UA"/>
              </w:rPr>
              <w:t xml:space="preserve">          </w:t>
            </w:r>
            <w:r w:rsidR="00AD2CCF" w:rsidRPr="00DB414A">
              <w:rPr>
                <w:sz w:val="28"/>
                <w:szCs w:val="28"/>
                <w:lang w:eastAsia="uk-UA"/>
              </w:rPr>
              <w:t>№</w:t>
            </w:r>
            <w:r w:rsidR="007E0634">
              <w:rPr>
                <w:sz w:val="28"/>
                <w:szCs w:val="28"/>
                <w:lang w:eastAsia="uk-UA"/>
              </w:rPr>
              <w:t xml:space="preserve">  </w:t>
            </w:r>
            <w:r w:rsidR="007E0634" w:rsidRPr="007E0634">
              <w:rPr>
                <w:sz w:val="28"/>
                <w:szCs w:val="28"/>
                <w:u w:val="single"/>
                <w:lang w:eastAsia="uk-UA"/>
              </w:rPr>
              <w:t>48</w:t>
            </w:r>
          </w:p>
        </w:tc>
      </w:tr>
    </w:tbl>
    <w:p w:rsidR="000768F9" w:rsidRPr="00771C7F" w:rsidRDefault="000768F9" w:rsidP="0098697D">
      <w:pPr>
        <w:jc w:val="both"/>
        <w:rPr>
          <w:b/>
          <w:i/>
        </w:rPr>
      </w:pPr>
    </w:p>
    <w:p w:rsidR="00CA2A68" w:rsidRDefault="00F25449" w:rsidP="004521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</w:t>
      </w:r>
      <w:r w:rsidR="00CA2A68">
        <w:rPr>
          <w:b/>
          <w:i/>
          <w:sz w:val="28"/>
          <w:szCs w:val="28"/>
        </w:rPr>
        <w:t xml:space="preserve"> </w:t>
      </w:r>
      <w:r w:rsidR="00897145">
        <w:rPr>
          <w:b/>
          <w:i/>
          <w:sz w:val="28"/>
          <w:szCs w:val="28"/>
        </w:rPr>
        <w:t>залучення</w:t>
      </w:r>
      <w:r>
        <w:rPr>
          <w:b/>
          <w:i/>
          <w:sz w:val="28"/>
          <w:szCs w:val="28"/>
        </w:rPr>
        <w:t xml:space="preserve"> </w:t>
      </w:r>
      <w:r w:rsidR="00E77477">
        <w:rPr>
          <w:b/>
          <w:i/>
          <w:sz w:val="28"/>
          <w:szCs w:val="28"/>
        </w:rPr>
        <w:t>відповідальних осіб</w:t>
      </w:r>
      <w:r>
        <w:rPr>
          <w:b/>
          <w:i/>
          <w:sz w:val="28"/>
          <w:szCs w:val="28"/>
        </w:rPr>
        <w:t xml:space="preserve"> </w:t>
      </w:r>
    </w:p>
    <w:p w:rsidR="00034319" w:rsidRPr="00771C7F" w:rsidRDefault="00034319" w:rsidP="00034319"/>
    <w:p w:rsidR="008235EA" w:rsidRDefault="00DD3B46" w:rsidP="008235EA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статей 6, </w:t>
      </w:r>
      <w:r w:rsidR="00FE58D8">
        <w:rPr>
          <w:color w:val="000000"/>
          <w:sz w:val="28"/>
          <w:szCs w:val="28"/>
        </w:rPr>
        <w:t>41 З</w:t>
      </w:r>
      <w:r>
        <w:rPr>
          <w:color w:val="000000"/>
          <w:sz w:val="28"/>
          <w:szCs w:val="28"/>
        </w:rPr>
        <w:t xml:space="preserve">акону </w:t>
      </w:r>
      <w:r w:rsidR="00FE58D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країни</w:t>
      </w:r>
      <w:r w:rsidR="00FE58D8">
        <w:rPr>
          <w:color w:val="000000"/>
          <w:sz w:val="28"/>
          <w:szCs w:val="28"/>
        </w:rPr>
        <w:t xml:space="preserve"> «Про місцеві державні адміністрації»</w:t>
      </w:r>
      <w:r w:rsidR="00C72243">
        <w:rPr>
          <w:color w:val="000000"/>
          <w:sz w:val="28"/>
          <w:szCs w:val="28"/>
        </w:rPr>
        <w:t>,</w:t>
      </w:r>
      <w:r w:rsidR="00FE58D8">
        <w:rPr>
          <w:color w:val="000000"/>
          <w:sz w:val="28"/>
          <w:szCs w:val="28"/>
        </w:rPr>
        <w:t xml:space="preserve"> н</w:t>
      </w:r>
      <w:r w:rsidR="008235EA" w:rsidRPr="00EB7494">
        <w:rPr>
          <w:color w:val="000000"/>
          <w:sz w:val="28"/>
          <w:szCs w:val="28"/>
        </w:rPr>
        <w:t xml:space="preserve">а виконання </w:t>
      </w:r>
      <w:r w:rsidR="007B3B6E">
        <w:rPr>
          <w:color w:val="000000"/>
          <w:sz w:val="28"/>
          <w:szCs w:val="28"/>
        </w:rPr>
        <w:t>ч</w:t>
      </w:r>
      <w:r w:rsidR="00C72243">
        <w:rPr>
          <w:color w:val="000000"/>
          <w:sz w:val="28"/>
          <w:szCs w:val="28"/>
        </w:rPr>
        <w:t>астини одинадцят</w:t>
      </w:r>
      <w:r w:rsidR="0012086A">
        <w:rPr>
          <w:color w:val="000000"/>
          <w:sz w:val="28"/>
          <w:szCs w:val="28"/>
        </w:rPr>
        <w:t>ої,</w:t>
      </w:r>
      <w:r w:rsidR="007B3B6E">
        <w:rPr>
          <w:color w:val="000000"/>
          <w:sz w:val="28"/>
          <w:szCs w:val="28"/>
        </w:rPr>
        <w:t xml:space="preserve"> ст</w:t>
      </w:r>
      <w:r w:rsidR="00C72243">
        <w:rPr>
          <w:color w:val="000000"/>
          <w:sz w:val="28"/>
          <w:szCs w:val="28"/>
        </w:rPr>
        <w:t xml:space="preserve">атті </w:t>
      </w:r>
      <w:r w:rsidR="008235EA">
        <w:rPr>
          <w:color w:val="000000"/>
          <w:sz w:val="28"/>
          <w:szCs w:val="28"/>
        </w:rPr>
        <w:t>1</w:t>
      </w:r>
      <w:r w:rsidR="00936BA1">
        <w:rPr>
          <w:color w:val="000000"/>
          <w:sz w:val="28"/>
          <w:szCs w:val="28"/>
        </w:rPr>
        <w:t>1</w:t>
      </w:r>
      <w:r w:rsidR="008235EA">
        <w:rPr>
          <w:color w:val="000000"/>
          <w:sz w:val="28"/>
          <w:szCs w:val="28"/>
        </w:rPr>
        <w:t xml:space="preserve"> Закону України «Про </w:t>
      </w:r>
      <w:r w:rsidR="00936BA1">
        <w:rPr>
          <w:color w:val="000000"/>
          <w:sz w:val="28"/>
          <w:szCs w:val="28"/>
        </w:rPr>
        <w:t>публічні закупівлі</w:t>
      </w:r>
      <w:r w:rsidR="00CA2A68">
        <w:rPr>
          <w:color w:val="000000"/>
          <w:sz w:val="28"/>
          <w:szCs w:val="28"/>
        </w:rPr>
        <w:t>»</w:t>
      </w:r>
      <w:r w:rsidR="00FE58D8">
        <w:rPr>
          <w:color w:val="000000"/>
          <w:sz w:val="28"/>
          <w:szCs w:val="28"/>
        </w:rPr>
        <w:t xml:space="preserve">, </w:t>
      </w:r>
      <w:r w:rsidR="00231245">
        <w:rPr>
          <w:color w:val="000000"/>
          <w:sz w:val="28"/>
          <w:szCs w:val="28"/>
        </w:rPr>
        <w:t xml:space="preserve">Положення </w:t>
      </w:r>
      <w:r w:rsidR="0014377A">
        <w:rPr>
          <w:color w:val="000000"/>
          <w:sz w:val="28"/>
          <w:szCs w:val="28"/>
        </w:rPr>
        <w:t>про тендерний комітет та уповноважену особу (осіб) Управління капітального будівництва Чернігівської о</w:t>
      </w:r>
      <w:r w:rsidR="00D31BB3">
        <w:rPr>
          <w:color w:val="000000"/>
          <w:sz w:val="28"/>
          <w:szCs w:val="28"/>
        </w:rPr>
        <w:t xml:space="preserve">бласної державної адміністрації, </w:t>
      </w:r>
      <w:r w:rsidR="00A452FF">
        <w:rPr>
          <w:color w:val="000000"/>
          <w:sz w:val="28"/>
          <w:szCs w:val="28"/>
        </w:rPr>
        <w:t>затвердженого наказом начальника Управ</w:t>
      </w:r>
      <w:r w:rsidR="00D31BB3">
        <w:rPr>
          <w:color w:val="000000"/>
          <w:sz w:val="28"/>
          <w:szCs w:val="28"/>
        </w:rPr>
        <w:t xml:space="preserve">ління капітального будівництва </w:t>
      </w:r>
      <w:r w:rsidR="00A452FF">
        <w:rPr>
          <w:color w:val="000000"/>
          <w:sz w:val="28"/>
          <w:szCs w:val="28"/>
        </w:rPr>
        <w:t>Чернігівської обласної ад</w:t>
      </w:r>
      <w:r>
        <w:rPr>
          <w:color w:val="000000"/>
          <w:sz w:val="28"/>
          <w:szCs w:val="28"/>
        </w:rPr>
        <w:t>міністрації від 24.04.2020 № 88</w:t>
      </w:r>
      <w:r w:rsidR="00D31BB3">
        <w:rPr>
          <w:color w:val="000000"/>
          <w:sz w:val="28"/>
          <w:szCs w:val="28"/>
        </w:rPr>
        <w:t>,</w:t>
      </w:r>
      <w:r w:rsidR="0014377A">
        <w:rPr>
          <w:color w:val="000000"/>
          <w:sz w:val="28"/>
          <w:szCs w:val="28"/>
        </w:rPr>
        <w:t xml:space="preserve"> </w:t>
      </w:r>
      <w:r w:rsidR="002E529F">
        <w:rPr>
          <w:color w:val="000000"/>
          <w:sz w:val="28"/>
          <w:szCs w:val="28"/>
        </w:rPr>
        <w:t>для</w:t>
      </w:r>
      <w:r w:rsidR="00897145">
        <w:rPr>
          <w:color w:val="000000"/>
          <w:sz w:val="28"/>
          <w:szCs w:val="28"/>
        </w:rPr>
        <w:t xml:space="preserve"> підготовки</w:t>
      </w:r>
      <w:r w:rsidR="002E529F">
        <w:rPr>
          <w:color w:val="000000"/>
          <w:sz w:val="28"/>
          <w:szCs w:val="28"/>
        </w:rPr>
        <w:t xml:space="preserve"> оголошень</w:t>
      </w:r>
      <w:r w:rsidR="00902F37">
        <w:rPr>
          <w:color w:val="000000"/>
          <w:sz w:val="28"/>
          <w:szCs w:val="28"/>
        </w:rPr>
        <w:t xml:space="preserve"> про п</w:t>
      </w:r>
      <w:r w:rsidR="001A4320">
        <w:rPr>
          <w:color w:val="000000"/>
          <w:sz w:val="28"/>
          <w:szCs w:val="28"/>
        </w:rPr>
        <w:t>роведення спрощених закупівель</w:t>
      </w:r>
      <w:r w:rsidR="00902F37">
        <w:rPr>
          <w:color w:val="000000"/>
          <w:sz w:val="28"/>
          <w:szCs w:val="28"/>
        </w:rPr>
        <w:t xml:space="preserve">, а також </w:t>
      </w:r>
      <w:r w:rsidR="001A4320">
        <w:rPr>
          <w:color w:val="000000"/>
          <w:sz w:val="28"/>
          <w:szCs w:val="28"/>
        </w:rPr>
        <w:t>здійснення</w:t>
      </w:r>
      <w:r w:rsidR="00CA2A68">
        <w:rPr>
          <w:color w:val="000000"/>
          <w:sz w:val="28"/>
          <w:szCs w:val="28"/>
        </w:rPr>
        <w:t xml:space="preserve"> </w:t>
      </w:r>
      <w:r w:rsidR="00902F37">
        <w:rPr>
          <w:color w:val="000000"/>
          <w:sz w:val="28"/>
          <w:szCs w:val="28"/>
        </w:rPr>
        <w:t xml:space="preserve">розгляду на відповідність </w:t>
      </w:r>
      <w:r w:rsidR="003779FE">
        <w:rPr>
          <w:color w:val="000000"/>
          <w:sz w:val="28"/>
          <w:szCs w:val="28"/>
        </w:rPr>
        <w:t>технічних вимог до предмету закупівлі учасників закупівель</w:t>
      </w:r>
      <w:r>
        <w:rPr>
          <w:color w:val="000000"/>
          <w:sz w:val="28"/>
          <w:szCs w:val="28"/>
        </w:rPr>
        <w:t>,</w:t>
      </w:r>
    </w:p>
    <w:p w:rsidR="006F31B4" w:rsidRPr="00771C7F" w:rsidRDefault="006F31B4" w:rsidP="006F31B4">
      <w:pPr>
        <w:rPr>
          <w:b/>
          <w:i/>
        </w:rPr>
      </w:pPr>
    </w:p>
    <w:p w:rsidR="00B63668" w:rsidRDefault="00B63668" w:rsidP="00B63668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6F31B4" w:rsidRPr="00771C7F" w:rsidRDefault="006F31B4" w:rsidP="00B63668">
      <w:pPr>
        <w:autoSpaceDE w:val="0"/>
        <w:autoSpaceDN w:val="0"/>
        <w:jc w:val="both"/>
        <w:rPr>
          <w:b/>
        </w:rPr>
      </w:pPr>
    </w:p>
    <w:p w:rsidR="00257EC5" w:rsidRPr="00547D21" w:rsidRDefault="00CC353F" w:rsidP="00547D2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79FE">
        <w:rPr>
          <w:sz w:val="28"/>
          <w:szCs w:val="28"/>
        </w:rPr>
        <w:t>Залучити</w:t>
      </w:r>
      <w:r w:rsidR="0050602F">
        <w:rPr>
          <w:sz w:val="28"/>
          <w:szCs w:val="28"/>
        </w:rPr>
        <w:t xml:space="preserve"> від</w:t>
      </w:r>
      <w:r w:rsidR="00BB14AC">
        <w:rPr>
          <w:sz w:val="28"/>
          <w:szCs w:val="28"/>
        </w:rPr>
        <w:t>повідальних</w:t>
      </w:r>
      <w:r w:rsidR="00EF260F">
        <w:rPr>
          <w:sz w:val="28"/>
          <w:szCs w:val="28"/>
        </w:rPr>
        <w:t xml:space="preserve"> </w:t>
      </w:r>
      <w:r w:rsidR="00A17B17">
        <w:rPr>
          <w:sz w:val="28"/>
          <w:szCs w:val="28"/>
        </w:rPr>
        <w:t xml:space="preserve">осіб </w:t>
      </w:r>
      <w:r w:rsidR="003779FE">
        <w:rPr>
          <w:sz w:val="28"/>
          <w:szCs w:val="28"/>
        </w:rPr>
        <w:t xml:space="preserve">для </w:t>
      </w:r>
      <w:r w:rsidR="003779FE">
        <w:rPr>
          <w:color w:val="000000"/>
          <w:sz w:val="28"/>
          <w:szCs w:val="28"/>
        </w:rPr>
        <w:t>підготовки оголошення про проведення спрощених закупівель</w:t>
      </w:r>
      <w:r w:rsidR="00A55D10">
        <w:rPr>
          <w:color w:val="000000"/>
          <w:sz w:val="28"/>
          <w:szCs w:val="28"/>
        </w:rPr>
        <w:t xml:space="preserve"> в частині відповідності</w:t>
      </w:r>
      <w:r w:rsidR="00547D21">
        <w:rPr>
          <w:color w:val="000000"/>
          <w:sz w:val="28"/>
          <w:szCs w:val="28"/>
        </w:rPr>
        <w:t xml:space="preserve"> </w:t>
      </w:r>
      <w:r w:rsidR="003779FE">
        <w:rPr>
          <w:color w:val="000000"/>
          <w:sz w:val="28"/>
          <w:szCs w:val="28"/>
        </w:rPr>
        <w:t>технічних вимог до предмета закупівлі, а також здійснення розгляду на відповідність  технічних вимог до предмету закупівлі учасників закупівель</w:t>
      </w:r>
      <w:r w:rsidR="00547D21">
        <w:rPr>
          <w:color w:val="000000"/>
          <w:sz w:val="28"/>
          <w:szCs w:val="28"/>
        </w:rPr>
        <w:t xml:space="preserve"> </w:t>
      </w:r>
      <w:r w:rsidR="000F7C27" w:rsidRPr="00131CED">
        <w:rPr>
          <w:sz w:val="28"/>
          <w:szCs w:val="28"/>
        </w:rPr>
        <w:t>Управлінн</w:t>
      </w:r>
      <w:r w:rsidR="000A3E67">
        <w:rPr>
          <w:sz w:val="28"/>
          <w:szCs w:val="28"/>
        </w:rPr>
        <w:t>я</w:t>
      </w:r>
      <w:r w:rsidR="000F7C27" w:rsidRPr="00131CED">
        <w:rPr>
          <w:sz w:val="28"/>
          <w:szCs w:val="28"/>
        </w:rPr>
        <w:t xml:space="preserve"> </w:t>
      </w:r>
      <w:r w:rsidR="00497940">
        <w:rPr>
          <w:sz w:val="28"/>
          <w:szCs w:val="28"/>
        </w:rPr>
        <w:t>капітального будівництва Чернігівської о</w:t>
      </w:r>
      <w:r w:rsidR="00BB14AC">
        <w:rPr>
          <w:sz w:val="28"/>
          <w:szCs w:val="28"/>
        </w:rPr>
        <w:t>бласної державної адміністрації</w:t>
      </w:r>
      <w:r w:rsidR="002D50F8">
        <w:rPr>
          <w:sz w:val="28"/>
          <w:szCs w:val="28"/>
        </w:rPr>
        <w:t>:</w:t>
      </w:r>
    </w:p>
    <w:p w:rsidR="000A3E67" w:rsidRDefault="000A3E67" w:rsidP="000F7C27">
      <w:pPr>
        <w:jc w:val="both"/>
        <w:rPr>
          <w:sz w:val="28"/>
          <w:szCs w:val="28"/>
        </w:rPr>
      </w:pPr>
      <w:r>
        <w:rPr>
          <w:sz w:val="28"/>
          <w:szCs w:val="28"/>
        </w:rPr>
        <w:t>- Майка Сергія Михайловича</w:t>
      </w:r>
      <w:r w:rsidR="00C05E19">
        <w:rPr>
          <w:sz w:val="28"/>
          <w:szCs w:val="28"/>
        </w:rPr>
        <w:t xml:space="preserve"> – заступника начальника Управління – начальника </w:t>
      </w:r>
      <w:r w:rsidR="007E2708">
        <w:rPr>
          <w:sz w:val="28"/>
          <w:szCs w:val="28"/>
        </w:rPr>
        <w:t>відділу технічно</w:t>
      </w:r>
      <w:r w:rsidR="00D31BB3">
        <w:rPr>
          <w:sz w:val="28"/>
          <w:szCs w:val="28"/>
        </w:rPr>
        <w:t>го контролю автомобільних доріг;</w:t>
      </w:r>
    </w:p>
    <w:p w:rsidR="002D50F8" w:rsidRPr="007E2708" w:rsidRDefault="002D50F8" w:rsidP="000F7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Баглай Тетяну Петрівну - </w:t>
      </w:r>
      <w:r w:rsidR="007E2708" w:rsidRPr="007E2708">
        <w:rPr>
          <w:sz w:val="28"/>
          <w:szCs w:val="28"/>
        </w:rPr>
        <w:t>начальник</w:t>
      </w:r>
      <w:r w:rsidR="007E2708">
        <w:rPr>
          <w:sz w:val="28"/>
          <w:szCs w:val="28"/>
        </w:rPr>
        <w:t>а</w:t>
      </w:r>
      <w:r w:rsidR="007E2708" w:rsidRPr="007E2708">
        <w:rPr>
          <w:sz w:val="28"/>
          <w:szCs w:val="28"/>
        </w:rPr>
        <w:t xml:space="preserve">  відділу забезпечення будівництва технічною документацією</w:t>
      </w:r>
      <w:r w:rsidRPr="007E2708">
        <w:rPr>
          <w:sz w:val="28"/>
          <w:szCs w:val="28"/>
        </w:rPr>
        <w:t>;</w:t>
      </w:r>
    </w:p>
    <w:p w:rsidR="002D50F8" w:rsidRDefault="002D50F8" w:rsidP="000F7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Власенка</w:t>
      </w:r>
      <w:proofErr w:type="spellEnd"/>
      <w:r>
        <w:rPr>
          <w:sz w:val="28"/>
          <w:szCs w:val="28"/>
        </w:rPr>
        <w:t xml:space="preserve"> Владислава</w:t>
      </w:r>
      <w:r w:rsidR="0001273D">
        <w:rPr>
          <w:sz w:val="28"/>
          <w:szCs w:val="28"/>
        </w:rPr>
        <w:t xml:space="preserve"> Миколайовича</w:t>
      </w:r>
      <w:r>
        <w:rPr>
          <w:sz w:val="28"/>
          <w:szCs w:val="28"/>
        </w:rPr>
        <w:t xml:space="preserve"> </w:t>
      </w:r>
      <w:r w:rsidR="0001273D">
        <w:rPr>
          <w:sz w:val="28"/>
          <w:szCs w:val="28"/>
        </w:rPr>
        <w:t>– головного спеціаліста</w:t>
      </w:r>
      <w:r w:rsidR="0001273D" w:rsidRPr="0001273D">
        <w:rPr>
          <w:sz w:val="28"/>
          <w:szCs w:val="28"/>
        </w:rPr>
        <w:t xml:space="preserve"> </w:t>
      </w:r>
      <w:r w:rsidR="0001273D" w:rsidRPr="007E2708">
        <w:rPr>
          <w:sz w:val="28"/>
          <w:szCs w:val="28"/>
        </w:rPr>
        <w:t>відділу забезпечення будівництва технічною документацією</w:t>
      </w:r>
      <w:r w:rsidR="00B368F6">
        <w:rPr>
          <w:sz w:val="28"/>
          <w:szCs w:val="28"/>
        </w:rPr>
        <w:t>.</w:t>
      </w:r>
    </w:p>
    <w:p w:rsidR="002D50F8" w:rsidRPr="00343274" w:rsidRDefault="002D50F8" w:rsidP="000F7C27">
      <w:pPr>
        <w:jc w:val="both"/>
        <w:rPr>
          <w:sz w:val="28"/>
          <w:szCs w:val="28"/>
        </w:rPr>
      </w:pPr>
    </w:p>
    <w:p w:rsidR="001E68B3" w:rsidRPr="008B1959" w:rsidRDefault="00B368F6" w:rsidP="00F82F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73EE">
        <w:rPr>
          <w:sz w:val="28"/>
          <w:szCs w:val="28"/>
        </w:rPr>
        <w:t xml:space="preserve">. </w:t>
      </w:r>
      <w:r w:rsidR="00620F26">
        <w:rPr>
          <w:sz w:val="28"/>
          <w:szCs w:val="28"/>
        </w:rPr>
        <w:t xml:space="preserve">Контроль за виконанням наказу залишаю за собою. </w:t>
      </w:r>
    </w:p>
    <w:p w:rsidR="001E68B3" w:rsidRDefault="001E68B3" w:rsidP="001E68B3">
      <w:pPr>
        <w:jc w:val="both"/>
      </w:pPr>
    </w:p>
    <w:p w:rsidR="00771C7F" w:rsidRDefault="00771C7F" w:rsidP="001E68B3">
      <w:pPr>
        <w:jc w:val="both"/>
      </w:pPr>
    </w:p>
    <w:p w:rsidR="00A55D10" w:rsidRPr="00771C7F" w:rsidRDefault="00A55D10" w:rsidP="001E68B3">
      <w:pPr>
        <w:jc w:val="both"/>
      </w:pPr>
    </w:p>
    <w:p w:rsidR="00771C7F" w:rsidRDefault="00771C7F" w:rsidP="00771C7F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</w:t>
      </w:r>
      <w:r w:rsidR="0001521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Богдан КРИВЕНКО</w:t>
      </w:r>
      <w:bookmarkStart w:id="0" w:name="_GoBack"/>
      <w:bookmarkEnd w:id="0"/>
    </w:p>
    <w:p w:rsidR="00F25449" w:rsidRDefault="00F25449" w:rsidP="00D92919">
      <w:pPr>
        <w:tabs>
          <w:tab w:val="left" w:pos="7125"/>
        </w:tabs>
        <w:rPr>
          <w:sz w:val="28"/>
          <w:szCs w:val="28"/>
        </w:rPr>
      </w:pPr>
    </w:p>
    <w:p w:rsidR="00F25449" w:rsidRDefault="00F25449" w:rsidP="00D92919">
      <w:pPr>
        <w:tabs>
          <w:tab w:val="left" w:pos="7125"/>
        </w:tabs>
        <w:rPr>
          <w:sz w:val="28"/>
          <w:szCs w:val="28"/>
        </w:rPr>
      </w:pPr>
    </w:p>
    <w:p w:rsidR="00A55D10" w:rsidRDefault="00A55D10" w:rsidP="00D92919">
      <w:pPr>
        <w:tabs>
          <w:tab w:val="left" w:pos="7125"/>
        </w:tabs>
        <w:rPr>
          <w:sz w:val="28"/>
          <w:szCs w:val="28"/>
        </w:rPr>
      </w:pPr>
    </w:p>
    <w:p w:rsidR="00163C84" w:rsidRDefault="00163C84" w:rsidP="0006540C">
      <w:pPr>
        <w:spacing w:line="276" w:lineRule="auto"/>
        <w:rPr>
          <w:lang w:val="ru-RU"/>
        </w:rPr>
      </w:pPr>
    </w:p>
    <w:sectPr w:rsidR="00163C84" w:rsidSect="00A55D10">
      <w:pgSz w:w="11905" w:h="16837"/>
      <w:pgMar w:top="284" w:right="84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6C" w:rsidRDefault="008B6D6C" w:rsidP="00DD3B6E">
      <w:r>
        <w:separator/>
      </w:r>
    </w:p>
  </w:endnote>
  <w:endnote w:type="continuationSeparator" w:id="0">
    <w:p w:rsidR="008B6D6C" w:rsidRDefault="008B6D6C" w:rsidP="00DD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6C" w:rsidRDefault="008B6D6C" w:rsidP="00DD3B6E">
      <w:r>
        <w:separator/>
      </w:r>
    </w:p>
  </w:footnote>
  <w:footnote w:type="continuationSeparator" w:id="0">
    <w:p w:rsidR="008B6D6C" w:rsidRDefault="008B6D6C" w:rsidP="00DD3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0C1D85"/>
    <w:multiLevelType w:val="multilevel"/>
    <w:tmpl w:val="592C841A"/>
    <w:lvl w:ilvl="0">
      <w:start w:val="1"/>
      <w:numFmt w:val="decimal"/>
      <w:lvlText w:val="%1."/>
      <w:lvlJc w:val="left"/>
      <w:pPr>
        <w:ind w:left="289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1" w:hanging="2160"/>
      </w:pPr>
      <w:rPr>
        <w:rFonts w:hint="default"/>
      </w:rPr>
    </w:lvl>
  </w:abstractNum>
  <w:abstractNum w:abstractNumId="3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7D"/>
    <w:rsid w:val="0001273D"/>
    <w:rsid w:val="0001521E"/>
    <w:rsid w:val="00027ABF"/>
    <w:rsid w:val="00034319"/>
    <w:rsid w:val="00057C9B"/>
    <w:rsid w:val="0006540C"/>
    <w:rsid w:val="000768F9"/>
    <w:rsid w:val="000848CB"/>
    <w:rsid w:val="000858D7"/>
    <w:rsid w:val="000A3E67"/>
    <w:rsid w:val="000E4CCF"/>
    <w:rsid w:val="000F56DC"/>
    <w:rsid w:val="000F7C27"/>
    <w:rsid w:val="0010615C"/>
    <w:rsid w:val="0012086A"/>
    <w:rsid w:val="00124DCF"/>
    <w:rsid w:val="001341F3"/>
    <w:rsid w:val="0014145F"/>
    <w:rsid w:val="0014377A"/>
    <w:rsid w:val="001500AA"/>
    <w:rsid w:val="00163C84"/>
    <w:rsid w:val="001774A4"/>
    <w:rsid w:val="001864C9"/>
    <w:rsid w:val="001A0FA4"/>
    <w:rsid w:val="001A4320"/>
    <w:rsid w:val="001D384D"/>
    <w:rsid w:val="001E68B3"/>
    <w:rsid w:val="001F303F"/>
    <w:rsid w:val="001F5540"/>
    <w:rsid w:val="00202640"/>
    <w:rsid w:val="002079C2"/>
    <w:rsid w:val="00231245"/>
    <w:rsid w:val="0023720C"/>
    <w:rsid w:val="00237234"/>
    <w:rsid w:val="00246373"/>
    <w:rsid w:val="00257EC5"/>
    <w:rsid w:val="002B08AC"/>
    <w:rsid w:val="002D50F8"/>
    <w:rsid w:val="002E529F"/>
    <w:rsid w:val="0034731D"/>
    <w:rsid w:val="003567E3"/>
    <w:rsid w:val="00360702"/>
    <w:rsid w:val="00362CE1"/>
    <w:rsid w:val="003779FE"/>
    <w:rsid w:val="003C201E"/>
    <w:rsid w:val="00425258"/>
    <w:rsid w:val="00426C31"/>
    <w:rsid w:val="0045211E"/>
    <w:rsid w:val="004567F2"/>
    <w:rsid w:val="00472602"/>
    <w:rsid w:val="00484820"/>
    <w:rsid w:val="00497940"/>
    <w:rsid w:val="004A2FA1"/>
    <w:rsid w:val="004B4C72"/>
    <w:rsid w:val="004F4DAB"/>
    <w:rsid w:val="0050531A"/>
    <w:rsid w:val="0050602F"/>
    <w:rsid w:val="0051665C"/>
    <w:rsid w:val="00520947"/>
    <w:rsid w:val="005375E8"/>
    <w:rsid w:val="00537F49"/>
    <w:rsid w:val="00540B85"/>
    <w:rsid w:val="00547D21"/>
    <w:rsid w:val="00557782"/>
    <w:rsid w:val="00570D11"/>
    <w:rsid w:val="005A153C"/>
    <w:rsid w:val="005B0C1E"/>
    <w:rsid w:val="005B4F7F"/>
    <w:rsid w:val="005B56DE"/>
    <w:rsid w:val="005B662C"/>
    <w:rsid w:val="00616829"/>
    <w:rsid w:val="00620F26"/>
    <w:rsid w:val="006257C7"/>
    <w:rsid w:val="00625CDC"/>
    <w:rsid w:val="00663661"/>
    <w:rsid w:val="006638D9"/>
    <w:rsid w:val="0066731F"/>
    <w:rsid w:val="00674FA4"/>
    <w:rsid w:val="00687A40"/>
    <w:rsid w:val="006A01DD"/>
    <w:rsid w:val="006A3AD8"/>
    <w:rsid w:val="006E24ED"/>
    <w:rsid w:val="006E6E9F"/>
    <w:rsid w:val="006F31B4"/>
    <w:rsid w:val="0070101F"/>
    <w:rsid w:val="0070130C"/>
    <w:rsid w:val="0071776E"/>
    <w:rsid w:val="00732372"/>
    <w:rsid w:val="007346C6"/>
    <w:rsid w:val="007400C1"/>
    <w:rsid w:val="00746198"/>
    <w:rsid w:val="00763CA3"/>
    <w:rsid w:val="00771C7F"/>
    <w:rsid w:val="007A15BA"/>
    <w:rsid w:val="007B3B6E"/>
    <w:rsid w:val="007B3F1F"/>
    <w:rsid w:val="007B4723"/>
    <w:rsid w:val="007C60BC"/>
    <w:rsid w:val="007E0634"/>
    <w:rsid w:val="007E2708"/>
    <w:rsid w:val="00802CF7"/>
    <w:rsid w:val="008235EA"/>
    <w:rsid w:val="00830DE4"/>
    <w:rsid w:val="00836629"/>
    <w:rsid w:val="00860EDE"/>
    <w:rsid w:val="00897145"/>
    <w:rsid w:val="008B1959"/>
    <w:rsid w:val="008B67F1"/>
    <w:rsid w:val="008B6D6C"/>
    <w:rsid w:val="008B7636"/>
    <w:rsid w:val="008C0E2A"/>
    <w:rsid w:val="008D4B49"/>
    <w:rsid w:val="008F5453"/>
    <w:rsid w:val="00902F37"/>
    <w:rsid w:val="00916E00"/>
    <w:rsid w:val="009311CB"/>
    <w:rsid w:val="00932465"/>
    <w:rsid w:val="00936BA1"/>
    <w:rsid w:val="009400D2"/>
    <w:rsid w:val="00967D24"/>
    <w:rsid w:val="0098697D"/>
    <w:rsid w:val="009973EE"/>
    <w:rsid w:val="009B107F"/>
    <w:rsid w:val="009F1DBE"/>
    <w:rsid w:val="00A070C7"/>
    <w:rsid w:val="00A17B17"/>
    <w:rsid w:val="00A3528C"/>
    <w:rsid w:val="00A452FF"/>
    <w:rsid w:val="00A556F0"/>
    <w:rsid w:val="00A55D10"/>
    <w:rsid w:val="00A618CA"/>
    <w:rsid w:val="00A93696"/>
    <w:rsid w:val="00AD2CCF"/>
    <w:rsid w:val="00AD5D21"/>
    <w:rsid w:val="00AF142F"/>
    <w:rsid w:val="00B03FE5"/>
    <w:rsid w:val="00B10D36"/>
    <w:rsid w:val="00B15BE6"/>
    <w:rsid w:val="00B368F6"/>
    <w:rsid w:val="00B3788B"/>
    <w:rsid w:val="00B503A9"/>
    <w:rsid w:val="00B50ED0"/>
    <w:rsid w:val="00B63668"/>
    <w:rsid w:val="00B70125"/>
    <w:rsid w:val="00B818FB"/>
    <w:rsid w:val="00B931E5"/>
    <w:rsid w:val="00BB14AC"/>
    <w:rsid w:val="00BC5381"/>
    <w:rsid w:val="00BD516A"/>
    <w:rsid w:val="00C05E19"/>
    <w:rsid w:val="00C14949"/>
    <w:rsid w:val="00C37B48"/>
    <w:rsid w:val="00C72243"/>
    <w:rsid w:val="00C84B72"/>
    <w:rsid w:val="00C91B88"/>
    <w:rsid w:val="00CA2A68"/>
    <w:rsid w:val="00CA6E6E"/>
    <w:rsid w:val="00CC353F"/>
    <w:rsid w:val="00CD7834"/>
    <w:rsid w:val="00D02E48"/>
    <w:rsid w:val="00D30938"/>
    <w:rsid w:val="00D31BB3"/>
    <w:rsid w:val="00D40475"/>
    <w:rsid w:val="00D82027"/>
    <w:rsid w:val="00D92919"/>
    <w:rsid w:val="00DB414A"/>
    <w:rsid w:val="00DB7BE1"/>
    <w:rsid w:val="00DC2B1B"/>
    <w:rsid w:val="00DD15BF"/>
    <w:rsid w:val="00DD3B46"/>
    <w:rsid w:val="00DD3B6E"/>
    <w:rsid w:val="00DE2C9B"/>
    <w:rsid w:val="00E14396"/>
    <w:rsid w:val="00E1682B"/>
    <w:rsid w:val="00E36485"/>
    <w:rsid w:val="00E77477"/>
    <w:rsid w:val="00EA0597"/>
    <w:rsid w:val="00EB1D54"/>
    <w:rsid w:val="00EC5FBB"/>
    <w:rsid w:val="00ED6678"/>
    <w:rsid w:val="00EE27CF"/>
    <w:rsid w:val="00EF260F"/>
    <w:rsid w:val="00EF5DA8"/>
    <w:rsid w:val="00F20DA6"/>
    <w:rsid w:val="00F25449"/>
    <w:rsid w:val="00F25E91"/>
    <w:rsid w:val="00F568F0"/>
    <w:rsid w:val="00F5720B"/>
    <w:rsid w:val="00F64265"/>
    <w:rsid w:val="00F73619"/>
    <w:rsid w:val="00F769C8"/>
    <w:rsid w:val="00F807D0"/>
    <w:rsid w:val="00F82F07"/>
    <w:rsid w:val="00FA6B26"/>
    <w:rsid w:val="00FA7DDF"/>
    <w:rsid w:val="00FD79FD"/>
    <w:rsid w:val="00FE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header"/>
    <w:basedOn w:val="a"/>
    <w:link w:val="a8"/>
    <w:uiPriority w:val="99"/>
    <w:rsid w:val="00D4047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4047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DD3B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B6E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14</cp:revision>
  <cp:lastPrinted>2021-04-09T05:18:00Z</cp:lastPrinted>
  <dcterms:created xsi:type="dcterms:W3CDTF">2021-04-07T08:27:00Z</dcterms:created>
  <dcterms:modified xsi:type="dcterms:W3CDTF">2021-04-09T09:57:00Z</dcterms:modified>
</cp:coreProperties>
</file>